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Was it a Crime?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tab/>
        <w:t xml:space="preserve">Anna Garcia was found dead on August 14th, at 10:20 a.m., 2012. She was last seen walking her dog at 6 o'clock in the morning. There was also a report that she was wearing a sweater even though the weather outside was hot and not cold at all. When authorities came to her house, they found her lying dead on the ground facing downward in front of the entry way. There was not enough evidence at that moment to find out how Anna died, so the authorities have to go through many processes to find out how she died.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Fingerprints: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fingerprint found at the crime scene belonged to Alex Garcia, we found this buy looking at all the fingerprints of the suspects and compared the one found at the scene to each of them.  We find this out by looking at the list of suspects and look at their fingerprints. We check for the loop pattern which was what we found at the crime scene. Then we look for the same loop patterns, and mark them. The only person on the suspect list with a loop fingerprint was Alex Garcia, Anna's ex-husband.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Blood Type: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blood found at the crime scene belonged to Anna Garcia herself, or Alex Garcia.  The blood type was B positive. To find out if it was the same type as Anna or Alex we mixed it with several Anti-Serums and if it clumped with one of them it was that type. As I said, the blood type ended up being B positive, and the only two people on the suspect list who ended up having that type was Anna and Alex Garcia.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Shoeprint Analysis: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From the crime scene we see this bug-like pattern that is a bit faded. But if we look at the shoes from the list of suspects,the only one that matches is Anna's. There is no bug-like pattern on the bottom of the shoe that looks almost exactly as the same besides her's so the only possibility is that it belonged to Anna.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Hair Analysis: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hair found at the crime scene was Anna Garcia's. If you put the two hairs together under a microscope they have the same cuticle thickness, medulla, color. They are identical so it belonged to Anna.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Unknown Substance: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unknown substance was Aspirin, if you compare the unknown substance and Aspirin reactions they were the same. When we ran the tests, the unknown substance and aspirin both bubbled up and had the same effects, same color, etc.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Blood Splatter: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 the blood splatter we ran tests using fake blood and dropping it from a designated height. We compared the diameter of the blood to the height from which it fell, and then plotted it onto a graph.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DNA Analysis: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They can use a small bit of DNA and use restriction enzymes and gel electrophoresis to match it with the suspects and see who did it. We ended up finding that the DNA belonged to Anna. First the DNA is cut into strands and put together with gel electrophoresis. The DNA will flow towards the gel because when the DNA is electrically charged, it will be attracted to the gel since they are of the opposite charge. The smaller strands will flow faster to the gel. After we get the results, we compare the gel that was made from the DNA found at the crime scene to the list of suspects' DNA. The one that matched was Anna Garcia.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Data Collection Issues: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one lab I really had problems collecting was the blood splatter lab. It was very hard to get the precise measurements. We also messed up in the beginning and didn't do increments. The blood splatter was also very annoying to deal with, because there was no way to tell if we were doing it accurate or not. Whenever we dropped it most of the time the blood would end up being wrong because someone moved on accident or the hands that were dropping it were shaking  a lot. It took many attempts to end up getting it right done, and that is the only thing that I think was a real issue when doing all the labs. Most of the labs seemed to be accurate, such as the unknown substance lab. There wasn't really a way you can mess up on the others unless you were not listening to instructions.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u w:val="single"/>
          <w:rtl w:val="0"/>
        </w:rPr>
        <w:t xml:space="preserve">Conclusion: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 believe Anna Garcia died of  unintentional suicide. If you look at all the evidence, most of the data collected from the crime scene belongs to Anna, and I believe what happened was that she took to much medication and ended up overdosing and dying. We learned that Anna was going to the doctor many times because of health problems. There are no signs of violence in the crime scene, such as blood around the whole body, etc. She was also lying on her face indicating that she did not suddenly collapse because of a weapon such as a gunshot the head, and there was also no weapons found at the crime scene. She was also seen wearing a sweater in the morning in extreme heat, showing us that there must be something declining about her health and that she is clearly sick. We also know that she was also very stressed because of her bakery, and might of been taking painkillers.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What we  can do next is to look around and see if she has been taking a lot of medication. I also believe that another solution to this is to look back in her family history to see if there are any signs of diseases or illnesses that could of been passed down to Anna. There is no other way to find out if was a homicide, but I am pretty sure that it was not. The only thing that might prove it to be a homicide is that the blood type was B+ and it could of belonged to Alex Garcia. And also that the fingerprints belonged to him but that may of been from a while ago before Anna was found dead.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three biomedical science professionals that were introduced that assisted Anna's case were the Crime Scene Investigator, Forensic DNA Analyst, and the Blood Splatter Analyst. The crime scene investigator collected evidence such as DNA which will help the DNA analyst. The blood found at the scene of the crime will be analyzed by the blood splatter analysts to recreate the scene and try to comprehend what happened at the time. The DNA analysts will take the DNA found at the scene of the crime and try to match the DNA with any of the suspects from the suspects list.</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ab/>
      <w:tab/>
      <w:tab/>
      <w:tab/>
      <w:tab/>
      <w:tab/>
      <w:tab/>
      <w:tab/>
      <w:tab/>
      <w:tab/>
      <w:tab/>
      <w:tab/>
      <w:tab/>
      <w:tab/>
      <w:tab/>
      <w:tab/>
      <w:tab/>
      <w:tab/>
      <w:tab/>
      <w:tab/>
      <w:tab/>
      <w:tab/>
      <w:tab/>
      <w:t xml:space="preserve">        Austin Huynh</w:t>
    </w:r>
  </w:p>
  <w:p w:rsidR="00000000" w:rsidDel="00000000" w:rsidP="00000000" w:rsidRDefault="00000000" w:rsidRPr="00000000">
    <w:pPr>
      <w:contextualSpacing w:val="0"/>
    </w:pPr>
    <w:r w:rsidDel="00000000" w:rsidR="00000000" w:rsidRPr="00000000">
      <w:rPr>
        <w:rtl w:val="0"/>
      </w:rPr>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